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X="-998" w:tblpY="2626"/>
        <w:tblW w:w="11228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417"/>
        <w:gridCol w:w="3119"/>
        <w:gridCol w:w="2016"/>
        <w:gridCol w:w="2016"/>
      </w:tblGrid>
      <w:tr w:rsidR="00A913EF" w:rsidTr="00A913EF">
        <w:tc>
          <w:tcPr>
            <w:tcW w:w="534" w:type="dxa"/>
            <w:shd w:val="pct15" w:color="auto" w:fill="auto"/>
            <w:vAlign w:val="center"/>
          </w:tcPr>
          <w:p w:rsidR="00A913EF" w:rsidRPr="00E832AC" w:rsidRDefault="00A913EF" w:rsidP="00A913EF">
            <w:pPr>
              <w:jc w:val="center"/>
              <w:rPr>
                <w:b/>
              </w:rPr>
            </w:pPr>
            <w:r w:rsidRPr="00E832AC">
              <w:rPr>
                <w:b/>
              </w:rPr>
              <w:t>Lp.</w:t>
            </w:r>
          </w:p>
        </w:tc>
        <w:tc>
          <w:tcPr>
            <w:tcW w:w="2126" w:type="dxa"/>
            <w:shd w:val="pct15" w:color="auto" w:fill="auto"/>
            <w:vAlign w:val="center"/>
          </w:tcPr>
          <w:p w:rsidR="00A913EF" w:rsidRPr="00E832AC" w:rsidRDefault="00A913EF" w:rsidP="00A913EF">
            <w:pPr>
              <w:jc w:val="center"/>
              <w:rPr>
                <w:b/>
              </w:rPr>
            </w:pPr>
            <w:r w:rsidRPr="00E832AC">
              <w:rPr>
                <w:b/>
              </w:rPr>
              <w:t>Jednostka kontrolująca</w:t>
            </w:r>
          </w:p>
        </w:tc>
        <w:tc>
          <w:tcPr>
            <w:tcW w:w="1417" w:type="dxa"/>
            <w:shd w:val="pct15" w:color="auto" w:fill="auto"/>
            <w:vAlign w:val="center"/>
          </w:tcPr>
          <w:p w:rsidR="00A913EF" w:rsidRPr="00E832AC" w:rsidRDefault="00A913EF" w:rsidP="00A913EF">
            <w:pPr>
              <w:jc w:val="center"/>
              <w:rPr>
                <w:b/>
              </w:rPr>
            </w:pPr>
            <w:r w:rsidRPr="00E832AC">
              <w:rPr>
                <w:b/>
              </w:rPr>
              <w:t>Termin kontroli</w:t>
            </w:r>
          </w:p>
        </w:tc>
        <w:tc>
          <w:tcPr>
            <w:tcW w:w="3119" w:type="dxa"/>
            <w:shd w:val="pct15" w:color="auto" w:fill="auto"/>
            <w:vAlign w:val="center"/>
          </w:tcPr>
          <w:p w:rsidR="00A913EF" w:rsidRPr="00E832AC" w:rsidRDefault="00A913EF" w:rsidP="00A913EF">
            <w:pPr>
              <w:jc w:val="center"/>
              <w:rPr>
                <w:b/>
              </w:rPr>
            </w:pPr>
            <w:r w:rsidRPr="00E832AC">
              <w:rPr>
                <w:b/>
              </w:rPr>
              <w:t>Zakres kontroli</w:t>
            </w:r>
          </w:p>
        </w:tc>
        <w:tc>
          <w:tcPr>
            <w:tcW w:w="2016" w:type="dxa"/>
            <w:shd w:val="pct15" w:color="auto" w:fill="auto"/>
            <w:vAlign w:val="center"/>
          </w:tcPr>
          <w:p w:rsidR="00A913EF" w:rsidRPr="00E832AC" w:rsidRDefault="00A913EF" w:rsidP="00A913EF">
            <w:pPr>
              <w:jc w:val="center"/>
              <w:rPr>
                <w:b/>
              </w:rPr>
            </w:pPr>
            <w:r w:rsidRPr="00E832AC">
              <w:rPr>
                <w:b/>
              </w:rPr>
              <w:t>Miejsce udostępnienia dokumentacji</w:t>
            </w:r>
          </w:p>
        </w:tc>
        <w:tc>
          <w:tcPr>
            <w:tcW w:w="2016" w:type="dxa"/>
            <w:shd w:val="pct15" w:color="auto" w:fill="auto"/>
          </w:tcPr>
          <w:p w:rsidR="00A913EF" w:rsidRPr="00E832AC" w:rsidRDefault="00A913EF" w:rsidP="00A913EF">
            <w:pPr>
              <w:jc w:val="center"/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A913EF" w:rsidTr="00A913EF">
        <w:trPr>
          <w:trHeight w:val="1442"/>
        </w:trPr>
        <w:tc>
          <w:tcPr>
            <w:tcW w:w="534" w:type="dxa"/>
            <w:vAlign w:val="center"/>
          </w:tcPr>
          <w:p w:rsidR="00A913EF" w:rsidRDefault="00A913EF" w:rsidP="00A913EF">
            <w:pPr>
              <w:jc w:val="center"/>
            </w:pPr>
            <w:r>
              <w:t>1.</w:t>
            </w:r>
          </w:p>
        </w:tc>
        <w:tc>
          <w:tcPr>
            <w:tcW w:w="2126" w:type="dxa"/>
            <w:vAlign w:val="center"/>
          </w:tcPr>
          <w:p w:rsidR="00A913EF" w:rsidRDefault="00A913EF" w:rsidP="00A913EF">
            <w:pPr>
              <w:jc w:val="center"/>
            </w:pPr>
            <w:r>
              <w:t>Kuratorium Oświaty w Bydgoszczy</w:t>
            </w:r>
          </w:p>
        </w:tc>
        <w:tc>
          <w:tcPr>
            <w:tcW w:w="1417" w:type="dxa"/>
            <w:vAlign w:val="center"/>
          </w:tcPr>
          <w:p w:rsidR="00A913EF" w:rsidRDefault="00A913EF" w:rsidP="00A913EF">
            <w:pPr>
              <w:jc w:val="center"/>
            </w:pPr>
            <w:r>
              <w:t>05.02.2016</w:t>
            </w:r>
          </w:p>
        </w:tc>
        <w:tc>
          <w:tcPr>
            <w:tcW w:w="3119" w:type="dxa"/>
          </w:tcPr>
          <w:p w:rsidR="00A913EF" w:rsidRDefault="00A913EF" w:rsidP="00A913EF">
            <w:r>
              <w:t>Kontrola w zakresie kształcenia ustawicznego w formach pozaszkolnych oraz prowadzenia dokumentacji</w:t>
            </w:r>
          </w:p>
        </w:tc>
        <w:tc>
          <w:tcPr>
            <w:tcW w:w="2016" w:type="dxa"/>
            <w:vAlign w:val="center"/>
          </w:tcPr>
          <w:p w:rsidR="00A913EF" w:rsidRDefault="00A913EF" w:rsidP="00A913EF">
            <w:pPr>
              <w:jc w:val="center"/>
            </w:pPr>
            <w:r>
              <w:t>Centrum Kształcenia Ustawicznego</w:t>
            </w:r>
          </w:p>
          <w:p w:rsidR="00A913EF" w:rsidRDefault="00A913EF" w:rsidP="00A913EF">
            <w:pPr>
              <w:jc w:val="center"/>
            </w:pPr>
            <w:r>
              <w:t xml:space="preserve"> w Żninie</w:t>
            </w:r>
          </w:p>
        </w:tc>
        <w:tc>
          <w:tcPr>
            <w:tcW w:w="2016" w:type="dxa"/>
          </w:tcPr>
          <w:p w:rsidR="00A913EF" w:rsidRDefault="00A913EF" w:rsidP="00A913EF">
            <w:pPr>
              <w:jc w:val="center"/>
            </w:pPr>
            <w:r>
              <w:t xml:space="preserve">Nie wydano </w:t>
            </w:r>
          </w:p>
        </w:tc>
      </w:tr>
      <w:tr w:rsidR="00A913EF" w:rsidTr="00A913EF">
        <w:trPr>
          <w:trHeight w:val="1406"/>
        </w:trPr>
        <w:tc>
          <w:tcPr>
            <w:tcW w:w="534" w:type="dxa"/>
            <w:vAlign w:val="center"/>
          </w:tcPr>
          <w:p w:rsidR="00A913EF" w:rsidRDefault="00A913EF" w:rsidP="00A913EF">
            <w:pPr>
              <w:jc w:val="center"/>
            </w:pPr>
            <w:r>
              <w:t>2.</w:t>
            </w:r>
          </w:p>
        </w:tc>
        <w:tc>
          <w:tcPr>
            <w:tcW w:w="2126" w:type="dxa"/>
            <w:vAlign w:val="center"/>
          </w:tcPr>
          <w:p w:rsidR="00A913EF" w:rsidRDefault="00A913EF" w:rsidP="00A913EF">
            <w:pPr>
              <w:jc w:val="center"/>
            </w:pPr>
            <w:r>
              <w:t>Powiatowy Urząd Pracy w Żninie</w:t>
            </w:r>
          </w:p>
        </w:tc>
        <w:tc>
          <w:tcPr>
            <w:tcW w:w="1417" w:type="dxa"/>
            <w:vAlign w:val="center"/>
          </w:tcPr>
          <w:p w:rsidR="00A913EF" w:rsidRDefault="00A913EF" w:rsidP="00A913EF">
            <w:pPr>
              <w:jc w:val="center"/>
            </w:pPr>
            <w:r>
              <w:t>30.06.2016</w:t>
            </w:r>
          </w:p>
        </w:tc>
        <w:tc>
          <w:tcPr>
            <w:tcW w:w="3119" w:type="dxa"/>
          </w:tcPr>
          <w:p w:rsidR="00A913EF" w:rsidRDefault="00A913EF" w:rsidP="00A913EF">
            <w:r>
              <w:t xml:space="preserve">Kontrola realizacji umowy </w:t>
            </w:r>
            <w:r w:rsidR="00FE73CB">
              <w:br/>
            </w:r>
            <w:r>
              <w:t>o roboty publiczne</w:t>
            </w:r>
          </w:p>
        </w:tc>
        <w:tc>
          <w:tcPr>
            <w:tcW w:w="2016" w:type="dxa"/>
            <w:vAlign w:val="center"/>
          </w:tcPr>
          <w:p w:rsidR="00A913EF" w:rsidRDefault="00A913EF" w:rsidP="00A913EF">
            <w:pPr>
              <w:jc w:val="center"/>
            </w:pPr>
            <w:r>
              <w:t>Centrum Kształcenia Ustawicznego</w:t>
            </w:r>
          </w:p>
          <w:p w:rsidR="00A913EF" w:rsidRDefault="00A913EF" w:rsidP="00A913EF">
            <w:pPr>
              <w:jc w:val="center"/>
            </w:pPr>
            <w:r>
              <w:t xml:space="preserve"> w Żninie</w:t>
            </w:r>
          </w:p>
        </w:tc>
        <w:tc>
          <w:tcPr>
            <w:tcW w:w="2016" w:type="dxa"/>
          </w:tcPr>
          <w:p w:rsidR="00A913EF" w:rsidRDefault="00A913EF" w:rsidP="00A913EF">
            <w:pPr>
              <w:jc w:val="center"/>
            </w:pPr>
            <w:r>
              <w:t xml:space="preserve">Nie wydano </w:t>
            </w:r>
          </w:p>
        </w:tc>
      </w:tr>
      <w:tr w:rsidR="00A913EF" w:rsidTr="00A913EF">
        <w:tc>
          <w:tcPr>
            <w:tcW w:w="534" w:type="dxa"/>
            <w:vAlign w:val="center"/>
          </w:tcPr>
          <w:p w:rsidR="00A913EF" w:rsidRDefault="00A913EF" w:rsidP="00A913EF">
            <w:pPr>
              <w:jc w:val="center"/>
            </w:pPr>
            <w:r>
              <w:t>3.</w:t>
            </w:r>
          </w:p>
        </w:tc>
        <w:tc>
          <w:tcPr>
            <w:tcW w:w="2126" w:type="dxa"/>
            <w:vAlign w:val="center"/>
          </w:tcPr>
          <w:p w:rsidR="00A913EF" w:rsidRDefault="00A913EF" w:rsidP="00A913EF">
            <w:pPr>
              <w:jc w:val="center"/>
            </w:pPr>
            <w:r>
              <w:t>Zakład Ubezpieczeń Społecznych O/Bydgoszcz</w:t>
            </w:r>
          </w:p>
        </w:tc>
        <w:tc>
          <w:tcPr>
            <w:tcW w:w="1417" w:type="dxa"/>
            <w:vAlign w:val="center"/>
          </w:tcPr>
          <w:p w:rsidR="00A913EF" w:rsidRDefault="00A913EF" w:rsidP="00A913EF">
            <w:pPr>
              <w:jc w:val="both"/>
            </w:pPr>
            <w:r>
              <w:t>21.10.2016 -02.11.2016</w:t>
            </w:r>
          </w:p>
        </w:tc>
        <w:tc>
          <w:tcPr>
            <w:tcW w:w="3119" w:type="dxa"/>
          </w:tcPr>
          <w:p w:rsidR="00A913EF" w:rsidRDefault="00A913EF" w:rsidP="00A913EF">
            <w:r>
              <w:t>Prawidłowość i rzetelność obliczania składek na ubezpieczenia społeczne oraz innych składek, do których pobierania zobowiązany jest Zakład oraz zgłaszanie do ubezpieczeń społecznych</w:t>
            </w:r>
            <w:r w:rsidR="00FE73CB">
              <w:br/>
            </w:r>
            <w:r>
              <w:t>i ubezpieczenia zdrowotnego</w:t>
            </w:r>
          </w:p>
          <w:p w:rsidR="00A913EF" w:rsidRDefault="00A913EF" w:rsidP="00A913EF"/>
          <w:p w:rsidR="00A913EF" w:rsidRDefault="00A913EF" w:rsidP="00A913EF">
            <w:r>
              <w:t>Ustalanie uprawnień do świadczeń z ubezpieczeń społecznych i wypłacanie tych świadczeń oraz dokonywanie rozliczeń z tego tytułu</w:t>
            </w:r>
          </w:p>
          <w:p w:rsidR="00A913EF" w:rsidRDefault="00A913EF" w:rsidP="00A913EF"/>
          <w:p w:rsidR="00A913EF" w:rsidRDefault="00A913EF" w:rsidP="00A913EF">
            <w:r>
              <w:t xml:space="preserve">Prawidłowość i terminowość opracowywania wniosków </w:t>
            </w:r>
            <w:r w:rsidR="00FE73CB">
              <w:br/>
            </w:r>
            <w:r>
              <w:t xml:space="preserve">o świadczenia emerytalne </w:t>
            </w:r>
            <w:r w:rsidR="00FE73CB">
              <w:br/>
            </w:r>
            <w:bookmarkStart w:id="0" w:name="_GoBack"/>
            <w:bookmarkEnd w:id="0"/>
            <w:r>
              <w:t>i rentowe</w:t>
            </w:r>
          </w:p>
          <w:p w:rsidR="00A913EF" w:rsidRDefault="00A913EF" w:rsidP="00A913EF"/>
          <w:p w:rsidR="00A913EF" w:rsidRDefault="00A913EF" w:rsidP="00A913EF">
            <w:r>
              <w:t>Wystawianie zaświadczeń lub zgłaszanie danych dla celów ubezpieczeń społecznych</w:t>
            </w:r>
          </w:p>
        </w:tc>
        <w:tc>
          <w:tcPr>
            <w:tcW w:w="2016" w:type="dxa"/>
            <w:vAlign w:val="center"/>
          </w:tcPr>
          <w:p w:rsidR="00A913EF" w:rsidRDefault="00A913EF" w:rsidP="00A913EF">
            <w:pPr>
              <w:jc w:val="center"/>
            </w:pPr>
            <w:r>
              <w:t xml:space="preserve">Centrum Kształcenia Ustawicznego </w:t>
            </w:r>
          </w:p>
          <w:p w:rsidR="00A913EF" w:rsidRDefault="00A913EF" w:rsidP="00A913EF">
            <w:pPr>
              <w:jc w:val="center"/>
            </w:pPr>
            <w:r>
              <w:t>w Żninie</w:t>
            </w:r>
          </w:p>
        </w:tc>
        <w:tc>
          <w:tcPr>
            <w:tcW w:w="2016" w:type="dxa"/>
          </w:tcPr>
          <w:p w:rsidR="00A913EF" w:rsidRDefault="00A913EF" w:rsidP="00A913EF">
            <w:pPr>
              <w:jc w:val="center"/>
            </w:pPr>
            <w:r>
              <w:t>Wyjaśnienia dokonano w trakcie trwania kontroli. Dodatkowych zaleceń pokontrolnych nie wydano</w:t>
            </w:r>
          </w:p>
        </w:tc>
      </w:tr>
    </w:tbl>
    <w:p w:rsidR="008E08D4" w:rsidRDefault="008E08D4" w:rsidP="0005343C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8E08D4" w:rsidRPr="00E832AC" w:rsidRDefault="008E08D4" w:rsidP="008E08D4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2016</w:t>
      </w:r>
    </w:p>
    <w:p w:rsidR="00A86392" w:rsidRPr="00E832AC" w:rsidRDefault="00A86392" w:rsidP="00E832AC">
      <w:pPr>
        <w:jc w:val="center"/>
        <w:rPr>
          <w:b/>
        </w:rPr>
      </w:pPr>
    </w:p>
    <w:sectPr w:rsidR="00A86392" w:rsidRPr="00E832AC" w:rsidSect="00A86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A08" w:rsidRDefault="00282A08" w:rsidP="00E832AC">
      <w:pPr>
        <w:spacing w:after="0" w:line="240" w:lineRule="auto"/>
      </w:pPr>
      <w:r>
        <w:separator/>
      </w:r>
    </w:p>
  </w:endnote>
  <w:endnote w:type="continuationSeparator" w:id="0">
    <w:p w:rsidR="00282A08" w:rsidRDefault="00282A08" w:rsidP="00E83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A08" w:rsidRDefault="00282A08" w:rsidP="00E832AC">
      <w:pPr>
        <w:spacing w:after="0" w:line="240" w:lineRule="auto"/>
      </w:pPr>
      <w:r>
        <w:separator/>
      </w:r>
    </w:p>
  </w:footnote>
  <w:footnote w:type="continuationSeparator" w:id="0">
    <w:p w:rsidR="00282A08" w:rsidRDefault="00282A08" w:rsidP="00E832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1E"/>
    <w:rsid w:val="0005343C"/>
    <w:rsid w:val="00064C01"/>
    <w:rsid w:val="00116989"/>
    <w:rsid w:val="001F60EF"/>
    <w:rsid w:val="00282A08"/>
    <w:rsid w:val="00676996"/>
    <w:rsid w:val="007219B3"/>
    <w:rsid w:val="008955F7"/>
    <w:rsid w:val="008E08D4"/>
    <w:rsid w:val="0097503B"/>
    <w:rsid w:val="00A86392"/>
    <w:rsid w:val="00A913EF"/>
    <w:rsid w:val="00B15020"/>
    <w:rsid w:val="00C749C9"/>
    <w:rsid w:val="00CA0E1E"/>
    <w:rsid w:val="00CC370F"/>
    <w:rsid w:val="00E15480"/>
    <w:rsid w:val="00E832AC"/>
    <w:rsid w:val="00FE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11541"/>
  <w15:docId w15:val="{C0CC7F10-DD91-4FAF-B81B-2C0E40FE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0E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E83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32AC"/>
  </w:style>
  <w:style w:type="paragraph" w:styleId="Stopka">
    <w:name w:val="footer"/>
    <w:basedOn w:val="Normalny"/>
    <w:link w:val="StopkaZnak"/>
    <w:uiPriority w:val="99"/>
    <w:semiHidden/>
    <w:unhideWhenUsed/>
    <w:rsid w:val="00E83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3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3</cp:revision>
  <dcterms:created xsi:type="dcterms:W3CDTF">2017-06-21T08:21:00Z</dcterms:created>
  <dcterms:modified xsi:type="dcterms:W3CDTF">2020-04-20T10:55:00Z</dcterms:modified>
</cp:coreProperties>
</file>